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67" w:rsidRPr="003019B4" w:rsidRDefault="00E53967" w:rsidP="003019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9B4">
        <w:rPr>
          <w:rFonts w:ascii="Times New Roman" w:hAnsi="Times New Roman" w:cs="Times New Roman"/>
          <w:b/>
          <w:sz w:val="26"/>
          <w:szCs w:val="26"/>
        </w:rPr>
        <w:t>Информация о формах проведения отбора поступающих:</w:t>
      </w:r>
    </w:p>
    <w:p w:rsidR="00D37ED2" w:rsidRDefault="00E53967" w:rsidP="00D37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19B4">
        <w:rPr>
          <w:rFonts w:ascii="Times New Roman" w:hAnsi="Times New Roman" w:cs="Times New Roman"/>
          <w:b/>
          <w:sz w:val="26"/>
          <w:szCs w:val="26"/>
        </w:rPr>
        <w:t xml:space="preserve">Примерные требования для поступающих на обучение по </w:t>
      </w:r>
      <w:r w:rsidRPr="0030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дополнительной предпрофессиональной </w:t>
      </w:r>
      <w:r w:rsidR="00D37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общеобразовательной </w:t>
      </w:r>
      <w:r w:rsidRPr="0030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программе в области музыкального искусства </w:t>
      </w:r>
      <w:r w:rsidR="00D37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«Фортепиано»,</w:t>
      </w:r>
      <w:r w:rsidR="00D37ED2" w:rsidRPr="0030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37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0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«Народные инструменты»,</w:t>
      </w:r>
      <w:r w:rsidRP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«Духовые и ударные инструменты»</w:t>
      </w:r>
      <w:r w:rsidR="00D37ED2" w:rsidRPr="00D37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37ED2" w:rsidRPr="002256A1" w:rsidRDefault="00D37ED2" w:rsidP="00D3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A1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 обучения 8 лет</w:t>
      </w:r>
      <w:r w:rsidR="002256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5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 поступающих 6,6 - 9 лет)</w:t>
      </w:r>
    </w:p>
    <w:p w:rsidR="00D37ED2" w:rsidRPr="002256A1" w:rsidRDefault="00D37ED2" w:rsidP="00D3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A1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 обучения 5 лет</w:t>
      </w:r>
      <w:r w:rsidR="002256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5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 поступающих 10-12 лет)</w:t>
      </w:r>
    </w:p>
    <w:p w:rsidR="00D37ED2" w:rsidRPr="002256A1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D37ED2">
        <w:rPr>
          <w:rFonts w:ascii="Times New Roman" w:eastAsia="Calibri" w:hAnsi="Times New Roman" w:cs="Times New Roman"/>
          <w:sz w:val="26"/>
          <w:szCs w:val="26"/>
        </w:rPr>
        <w:t>Поступающие</w:t>
      </w:r>
      <w:proofErr w:type="gramEnd"/>
      <w:r w:rsidRPr="00D37ED2">
        <w:rPr>
          <w:rFonts w:ascii="Times New Roman" w:eastAsia="Calibri" w:hAnsi="Times New Roman" w:cs="Times New Roman"/>
          <w:sz w:val="26"/>
          <w:szCs w:val="26"/>
        </w:rPr>
        <w:t xml:space="preserve"> на музыкальное отделение экзаменуются по следующим разделам:</w:t>
      </w:r>
    </w:p>
    <w:p w:rsidR="00D37ED2" w:rsidRPr="00D37ED2" w:rsidRDefault="00D37ED2" w:rsidP="00D37E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73B">
        <w:rPr>
          <w:rFonts w:ascii="Times New Roman" w:eastAsia="Calibri" w:hAnsi="Times New Roman" w:cs="Times New Roman"/>
          <w:b/>
          <w:sz w:val="26"/>
          <w:szCs w:val="26"/>
        </w:rPr>
        <w:t>–  наличие музыкального слуха</w:t>
      </w:r>
      <w:r w:rsidRPr="00D37ED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>- спеть знакомую песню, рассказать стихотворение;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>- определить количество звуков (в интервале, аккорде);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>- определить и показать рукой направление мелодии.</w:t>
      </w:r>
    </w:p>
    <w:p w:rsidR="00E53967" w:rsidRPr="00D37ED2" w:rsidRDefault="00D37ED2" w:rsidP="00E539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D2">
        <w:rPr>
          <w:rFonts w:ascii="Times New Roman" w:eastAsia="Calibri" w:hAnsi="Times New Roman" w:cs="Times New Roman"/>
          <w:b/>
          <w:sz w:val="26"/>
          <w:szCs w:val="26"/>
        </w:rPr>
        <w:t>– наличие чувства ритма: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>- п</w:t>
      </w:r>
      <w:r w:rsidR="00E53967" w:rsidRPr="00D37ED2">
        <w:rPr>
          <w:rFonts w:ascii="Times New Roman" w:hAnsi="Times New Roman" w:cs="Times New Roman"/>
          <w:i/>
          <w:sz w:val="26"/>
          <w:szCs w:val="26"/>
        </w:rPr>
        <w:t>овторить за преподавателем (</w:t>
      </w:r>
      <w:proofErr w:type="gramStart"/>
      <w:r w:rsidR="00E53967" w:rsidRPr="00D37ED2">
        <w:rPr>
          <w:rFonts w:ascii="Times New Roman" w:hAnsi="Times New Roman" w:cs="Times New Roman"/>
          <w:i/>
          <w:sz w:val="26"/>
          <w:szCs w:val="26"/>
        </w:rPr>
        <w:t>прохлопать</w:t>
      </w:r>
      <w:proofErr w:type="gramEnd"/>
      <w:r w:rsidR="00E53967" w:rsidRPr="00D37ED2">
        <w:rPr>
          <w:rFonts w:ascii="Times New Roman" w:hAnsi="Times New Roman" w:cs="Times New Roman"/>
          <w:i/>
          <w:sz w:val="26"/>
          <w:szCs w:val="26"/>
        </w:rPr>
        <w:t xml:space="preserve"> или простучать) р</w:t>
      </w:r>
      <w:r w:rsidRPr="00D37ED2">
        <w:rPr>
          <w:rFonts w:ascii="Times New Roman" w:hAnsi="Times New Roman" w:cs="Times New Roman"/>
          <w:i/>
          <w:sz w:val="26"/>
          <w:szCs w:val="26"/>
        </w:rPr>
        <w:t>итм прозвучавшей мелодии, фразы;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373B">
        <w:rPr>
          <w:rFonts w:ascii="Times New Roman" w:eastAsia="Calibri" w:hAnsi="Times New Roman" w:cs="Times New Roman"/>
          <w:b/>
          <w:sz w:val="26"/>
          <w:szCs w:val="26"/>
        </w:rPr>
        <w:t>– проверка музыкальной памяти</w:t>
      </w:r>
      <w:r w:rsidRPr="00D37ED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 xml:space="preserve">- повторить отдельно взятый звук, несложный мелодический оборот; </w:t>
      </w:r>
    </w:p>
    <w:p w:rsidR="00E53967" w:rsidRPr="00D37ED2" w:rsidRDefault="00D37ED2" w:rsidP="00E5396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>- в</w:t>
      </w:r>
      <w:r w:rsidR="00E53967" w:rsidRPr="00D37ED2">
        <w:rPr>
          <w:rFonts w:ascii="Times New Roman" w:hAnsi="Times New Roman" w:cs="Times New Roman"/>
          <w:i/>
          <w:sz w:val="26"/>
          <w:szCs w:val="26"/>
        </w:rPr>
        <w:t>ыполнить н</w:t>
      </w:r>
      <w:r w:rsidRPr="00D37ED2">
        <w:rPr>
          <w:rFonts w:ascii="Times New Roman" w:hAnsi="Times New Roman" w:cs="Times New Roman"/>
          <w:i/>
          <w:sz w:val="26"/>
          <w:szCs w:val="26"/>
        </w:rPr>
        <w:t>есложные координационные упражне</w:t>
      </w:r>
      <w:r w:rsidR="00E53967" w:rsidRPr="00D37ED2">
        <w:rPr>
          <w:rFonts w:ascii="Times New Roman" w:hAnsi="Times New Roman" w:cs="Times New Roman"/>
          <w:i/>
          <w:sz w:val="26"/>
          <w:szCs w:val="26"/>
        </w:rPr>
        <w:t xml:space="preserve">ния. 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9B4">
        <w:rPr>
          <w:rFonts w:ascii="Times New Roman" w:hAnsi="Times New Roman" w:cs="Times New Roman"/>
          <w:sz w:val="26"/>
          <w:szCs w:val="26"/>
        </w:rPr>
        <w:t>Комиссия обращает внимание на физиологические данные ребенка: опорно-двигательный аппарат, координацию, строение рук и т.д.</w:t>
      </w:r>
    </w:p>
    <w:p w:rsid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37ED2">
        <w:rPr>
          <w:rFonts w:ascii="Times New Roman" w:eastAsia="Calibri" w:hAnsi="Times New Roman" w:cs="Times New Roman"/>
          <w:b/>
          <w:sz w:val="26"/>
          <w:szCs w:val="26"/>
        </w:rPr>
        <w:t>Система оценок                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Творческие экзамен</w:t>
      </w:r>
      <w:r w:rsidR="002256A1">
        <w:rPr>
          <w:rFonts w:ascii="Times New Roman" w:eastAsia="Calibri" w:hAnsi="Times New Roman" w:cs="Times New Roman"/>
          <w:sz w:val="26"/>
          <w:szCs w:val="26"/>
        </w:rPr>
        <w:t>ы</w:t>
      </w:r>
      <w:r w:rsidRPr="00D37ED2">
        <w:rPr>
          <w:rFonts w:ascii="Times New Roman" w:eastAsia="Calibri" w:hAnsi="Times New Roman" w:cs="Times New Roman"/>
          <w:sz w:val="26"/>
          <w:szCs w:val="26"/>
        </w:rPr>
        <w:t xml:space="preserve"> оцениваются по 5- бальной системе, в которой оценка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“1”, “2” является неудовлетворительной,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“3” – удовлетворительно,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“4” – хорошо,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“5” – отлично.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Получившие оценку “1”, “2” по любому из заданий, выбывают из конкурса.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Оцениваются следующие разделы: ритм, слух, музыкальная память.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Лица, получившие более высокие оценки, зачисляются в первую очередь.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2AF" w:rsidRDefault="00E53967" w:rsidP="00A032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9B4">
        <w:rPr>
          <w:rFonts w:ascii="Times New Roman" w:hAnsi="Times New Roman" w:cs="Times New Roman"/>
          <w:b/>
          <w:sz w:val="26"/>
          <w:szCs w:val="26"/>
        </w:rPr>
        <w:t xml:space="preserve">Примерные требования для </w:t>
      </w:r>
      <w:proofErr w:type="gramStart"/>
      <w:r w:rsidRPr="003019B4">
        <w:rPr>
          <w:rFonts w:ascii="Times New Roman" w:hAnsi="Times New Roman" w:cs="Times New Roman"/>
          <w:b/>
          <w:sz w:val="26"/>
          <w:szCs w:val="26"/>
        </w:rPr>
        <w:t>поступающих</w:t>
      </w:r>
      <w:proofErr w:type="gramEnd"/>
      <w:r w:rsidRPr="003019B4">
        <w:rPr>
          <w:rFonts w:ascii="Times New Roman" w:hAnsi="Times New Roman" w:cs="Times New Roman"/>
          <w:b/>
          <w:sz w:val="26"/>
          <w:szCs w:val="26"/>
        </w:rPr>
        <w:t xml:space="preserve"> на обучение </w:t>
      </w:r>
    </w:p>
    <w:p w:rsidR="00E53967" w:rsidRDefault="00E53967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19B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30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дополнительной предпрофессиональной программе в области изобра</w:t>
      </w:r>
      <w:r w:rsidR="00A032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зительного искусства «Живопись»</w:t>
      </w:r>
    </w:p>
    <w:p w:rsid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(срок обучения 5 лет; возраст поступающих 10-12 лет)</w:t>
      </w:r>
    </w:p>
    <w:p w:rsidR="003019B4" w:rsidRDefault="003019B4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вступительные мероприятия для выполнения задания </w:t>
      </w:r>
      <w:proofErr w:type="gramStart"/>
      <w:r w:rsidRP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принести: 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Лист</w:t>
      </w:r>
      <w:r w:rsidR="002256A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бумаги А3.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Акварельные краски.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Простой карандаш, ластик, к</w:t>
      </w:r>
      <w:r w:rsidRP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исти.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Палитру. </w:t>
      </w: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</w:t>
      </w: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вступительных творческих испытаний </w:t>
      </w:r>
      <w:r w:rsidRPr="00A032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дополнительную предпрофессиональную общеобразовательную программу в области изобразительного искусства</w:t>
      </w: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«Живопись»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Творческое испытание проводится с целью определения возможности поступающих осваивать дополнительную предпрофессиональную общеобразовательную программу в области изобразительного искусства «Живопись» по трем предметам</w:t>
      </w:r>
      <w:r w:rsidR="002256A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рисунок, живопись и композиция.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рамки творческого испытания входит одно задание: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рисунку: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–  изображение натюрморта с натуры, состоящего из 2 предметов несложной формы на однотонном фоне драпировки без складок </w:t>
      </w:r>
      <w:r w:rsidRPr="00A032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простым карандашом</w:t>
      </w:r>
      <w:r w:rsidR="002256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2256A1" w:rsidRPr="002256A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proofErr w:type="gramStart"/>
      <w:r w:rsidR="002256A1" w:rsidRPr="00225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6A1"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2256A1"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живописи: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– изображение натюрморта с натуры, состоящего из 2 предметов несложной формы на однотонном фоне драпировки без складок </w:t>
      </w:r>
      <w:r w:rsidRPr="00A032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акварельными красками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Материал исполнения: акварель, формат</w:t>
      </w:r>
      <w:proofErr w:type="gramStart"/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композиции: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– </w:t>
      </w:r>
      <w:r w:rsidRPr="00A032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выполнить композицию на заданную тему,</w:t>
      </w: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</w:t>
      </w:r>
      <w:proofErr w:type="gramStart"/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A032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испытания проводятся по утвержденному расписанию с продолжительностью работы не более 3 академических часов.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 комиссии по отбору детей – оценить творческие работы поступающих согласно принятым в образовательном учреждении критериям оценки.</w:t>
      </w:r>
    </w:p>
    <w:p w:rsidR="002256A1" w:rsidRDefault="00A032AF" w:rsidP="002256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 </w:t>
      </w:r>
    </w:p>
    <w:p w:rsidR="00A032AF" w:rsidRPr="00A032AF" w:rsidRDefault="00A032AF" w:rsidP="0022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требования к заданию по живописи: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   Композиционное решение: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Масштаб (пропорции) изображения должен соответствовать размеру листа.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Правильное размещение изображаемых предметов на листе, отсутствие смещения относительно геометрического центра листа (вверх-вниз, вправо-влево).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добиться композиционного равновесия изображения.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 .  Построение формы: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Правильное построение формы предметов. Соблюдение пропорций изображаемых предметов. В основе лежит передача соотношений высоты, ширины и глубины изображаемых предметов.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3.   </w:t>
      </w:r>
      <w:proofErr w:type="spellStart"/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Цвето</w:t>
      </w:r>
      <w:proofErr w:type="spellEnd"/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-тональная моделировка: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Точность цветовой характеристики натюрморта, различие цветовых и тоновых отношений между предметами и фоном.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Передача объема предметов с помощью изменения цвета и тона в соответствии с освещением, используя плавные переходы цвета от света к тени.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Уровень детализации и качество живописной проработки изображения.</w:t>
      </w: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256A1" w:rsidRDefault="002256A1" w:rsidP="00A03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56A1" w:rsidRDefault="002256A1" w:rsidP="00A03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Критерии оценки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данных требований разработаны критерии оценки заданий.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Оценивается комплекс качеств, проявленных в работе, соответствующий требованиям 1-3.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требованию соответствуют три показателя уровня, каждый из которых оценивается по 3-ех балльной системе:</w:t>
      </w:r>
    </w:p>
    <w:p w:rsidR="002256A1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032AF" w:rsidRPr="00A032AF" w:rsidRDefault="00A032AF" w:rsidP="00225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I уровень – 5 (отлично);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II уровень – 4 (хорошо);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III уровень – 3 (удовлетворительно).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1976"/>
        <w:gridCol w:w="1729"/>
        <w:gridCol w:w="1834"/>
        <w:gridCol w:w="982"/>
      </w:tblGrid>
      <w:tr w:rsidR="00A032AF" w:rsidRPr="00A032AF" w:rsidTr="00F70403">
        <w:trPr>
          <w:tblCellSpacing w:w="0" w:type="dxa"/>
        </w:trPr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Композиционное решение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Построение формы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</w:t>
            </w:r>
            <w:proofErr w:type="spellEnd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-тональная моделировка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бал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бал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 по рисунку и живописи</w:t>
      </w: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(натюрморт из двух предметов не сложной формы на однотонном фоне драпировки без складок)</w:t>
      </w: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620"/>
        <w:gridCol w:w="1941"/>
        <w:gridCol w:w="6251"/>
      </w:tblGrid>
      <w:tr w:rsidR="00A032AF" w:rsidRPr="00A032AF" w:rsidTr="00F70403">
        <w:trPr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Балл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Критерии оценки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уровня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уровень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Композиционное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Масштаб изображения соответствует размеру листа.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изображаемых предметов на листе без смещения относительно геометрического центра листа. Композиционное равновесие в расположении предметов достигнуто убедительно.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Построение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Предметы построены хорошо, с учетом линейной перспективы, пропорции предметов соответствуют реальным. 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</w:t>
            </w:r>
            <w:proofErr w:type="spellEnd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-тональная моделировка (</w:t>
            </w:r>
            <w:r w:rsidRPr="00A032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живописи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Цветовая характеристика постановки выявлена точно. Цвет предметов и фона соответствуют действительному цвету. Объем предметов передается плавными переходами светотени. Детализация и качество живописной проработки изображения убедительное.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уровень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Композиционное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Масштаб изображения соответствует размеру листа.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изображаемых предметов на листе с незначительным смещением относительно геометрического центра листа. Композиционное равновесие в расположении предметов достигнуто неуверенно.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Построение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Предметы построены с небольшими перспективными искажениями, пропорции изображенных предметов имеют незначительные отклонения, частично не соответствуют действительным соотношениям.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</w:t>
            </w:r>
            <w:proofErr w:type="spellEnd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-тональная моделировка (</w:t>
            </w:r>
            <w:r w:rsidRPr="00A032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живописи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Цветовая характеристика постановки выявлена без искажений. Цвет предметов и фона соответствуют действительному цвету.  Объем предметов передается грубыми переходами светотени. Детализация и качество живописной проработки изображения достаточно хорошее.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уровень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Композиционное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решение.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Масштаб изображения не соответствует размеру листа.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Размещение изображаемых предметов на листе с заметным смещением относительно геометрического центра листа. Не найдено композиционное равновесие в расположении предметов.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Построение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Предметы построены плохо, с грубыми нарушениями линейной перспективы, пропорции изображенных предметов нарушены, не соответствуют действительным соотношениям.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</w:t>
            </w:r>
            <w:proofErr w:type="spellEnd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-тональная моделировка (</w:t>
            </w:r>
            <w:r w:rsidRPr="00A032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живописи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Цветовая характеристика натюрморта не выявлена, цвет предметов и фона не соответствуют действительному цвету.  Объем предметов не передается. Детализация и качество живописной проработки изображения неубедительное.</w:t>
            </w:r>
          </w:p>
        </w:tc>
      </w:tr>
    </w:tbl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рамки творческого испытания входит задание по композиции.</w:t>
      </w:r>
    </w:p>
    <w:p w:rsidR="00A032AF" w:rsidRPr="00A032AF" w:rsidRDefault="00A032AF" w:rsidP="00A03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Примерные темы композиций: </w:t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>1. Иллюстрация к сказке.</w:t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2. Композиция на колорит («дождь», «утро», «природа в разное время года», «городской пейзаж» и пр.). </w:t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3. Композиция на создание образа. </w:t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>4. Сюжетная композиция.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Задание проводится по утвержденному расписанию с продолжительностью работы не более 3 академических часов.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Задача комиссии по отбору детей – оценить творческие работы поступающих согласно принятым в образовательном учреждении критериям оценки.</w:t>
      </w: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требования к заданию по композиции: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1.   Композиционное решение: 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Масштаб изображения должен соответствовать размеру листа. 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Композиционное равновесие в расположении предметов достигнуто убедительно.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2.   Образное решение: 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Образное решение соответствует заданное тематике, самостоятельный поиск образа.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3.   Цветовое (графическое) решение: 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композиции достигнута цветовая гармония. Композиционный центр выделен путем цветового (графического) решения.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данных требований разработаны критерии оценки заданий.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 комплекс качеств, проявленных в работе, соответствующий требованиям1-3.Каждому требованию соответствуют три показателя уровня, каждый из которых оценивается по 3-ех балльной системе: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I уровень – 5 (отлично);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II уровень – 4 (хорошо);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III уровень – 3 (удовлетворительно).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баллов, полученное за каждое задание, складывается из показателей уровня по каждому требованию.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1979"/>
        <w:gridCol w:w="1722"/>
        <w:gridCol w:w="1838"/>
        <w:gridCol w:w="982"/>
      </w:tblGrid>
      <w:tr w:rsidR="00A032AF" w:rsidRPr="00A032AF" w:rsidTr="00F7040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Композиционное решение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Образное решение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Цветовое (графическое) решения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бал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бал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баллов, полученное за каждое задание, складывается из показателей уровня по каждому требованию.</w:t>
      </w:r>
    </w:p>
    <w:p w:rsidR="00A032AF" w:rsidRPr="00A032AF" w:rsidRDefault="00A032AF" w:rsidP="00A0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Критерии оценки по композиции  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808"/>
        <w:gridCol w:w="2073"/>
        <w:gridCol w:w="5557"/>
      </w:tblGrid>
      <w:tr w:rsidR="00A032AF" w:rsidRPr="00A032AF" w:rsidTr="00F70403">
        <w:trPr>
          <w:tblCellSpacing w:w="0" w:type="dxa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 уровня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уровень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Композиционное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Масштаб изображения соответствует размеру листа. Композиционное равновесие в расположении предметов достигнуто убедительно. 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Образное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Образное решение соответствует заданной тематике, в изображении отсутствует цитирование, прямое заимствование известных иллюстраций по заданной теме, видна самостоятельность поиска образа  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Цветовое (графическое)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Путём цветового (графического) решения выделен композиционный центр, определены передний и задний планы, достигнута цветовая гармония всего изображения.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уровень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Композиционное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Масштаб изображения соответствует размеру листа. Композиционное равновесие в расположении предметов достигнуто неуверенно.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Образное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Образное решение в целом соответствует заданной тематике, однако в изображение прослеживается несамостоятельность мышления, использование стандартных образов, непрямое цитирование известных иллюстраций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Цветовое (графическое)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Видны попытки выделения композиционного центра путём цветового (графического) решения, определения переднего и заднего плана. В целом изображение выглядит дробным, цветовая гармония работы достигнута не полностью 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уровень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Композиционное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Масштаб изображения не соответствует размеру листа. Не найдено композиционное равновесие в расположении предметов.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Образное 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Образное решение не соответствует заданной 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тематике: не прослеживается ни изобразительной, ни ассоциативной связи 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Цветовое (графическое)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Цветовое (графическое) решение выполнено хаотично, общий замысел не прослеживается, цветовая и графическая гармония не достигнута, сочетания используемых цветов искажают первоначальное образное решение</w:t>
            </w:r>
          </w:p>
        </w:tc>
      </w:tr>
    </w:tbl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Оценка работ поступающих на основе разработанных критериев производится комиссией по отбору детей коллегиально. Оценка носит относительный характер и предназначается для выбора среди поступающих наиболее подготовленной группы с целью дальнейшего обучения по дополнительной предпрофессиональной общеобразовательной программе в области изобразительного искусства «ЖИВОПИСЬ».</w:t>
      </w:r>
    </w:p>
    <w:p w:rsidR="00946C82" w:rsidRPr="00D37ED2" w:rsidRDefault="00946C82" w:rsidP="00946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D37ED2">
        <w:rPr>
          <w:rFonts w:ascii="Times New Roman" w:eastAsia="Calibri" w:hAnsi="Times New Roman" w:cs="Times New Roman"/>
          <w:sz w:val="26"/>
          <w:szCs w:val="26"/>
        </w:rPr>
        <w:t>Лица, получившие более высокие оценки, зачисляются в первую очередь.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032A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Условия проведения отбора для детей с ограниченными возможностями здоровья.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Отбор детей с ограниченными возможностями здоровья осуществляется с учетом рекомендаций медицинских работников. Требования, предъявляемые к уровню творческих способностей, отражены Общих </w:t>
      </w:r>
      <w:proofErr w:type="gramStart"/>
      <w:r w:rsidRPr="00A032AF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положениях</w:t>
      </w:r>
      <w:proofErr w:type="gramEnd"/>
      <w:r w:rsidRPr="00A032A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3C3F8A" w:rsidRPr="002256A1" w:rsidRDefault="003C3F8A" w:rsidP="003C3F8A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C3F8A" w:rsidRPr="002256A1" w:rsidSect="0048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0A2"/>
    <w:multiLevelType w:val="hybridMultilevel"/>
    <w:tmpl w:val="10AE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0120"/>
    <w:multiLevelType w:val="hybridMultilevel"/>
    <w:tmpl w:val="9EF6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581D"/>
    <w:multiLevelType w:val="hybridMultilevel"/>
    <w:tmpl w:val="710A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1CB4"/>
    <w:multiLevelType w:val="hybridMultilevel"/>
    <w:tmpl w:val="710A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F8A"/>
    <w:rsid w:val="00041A48"/>
    <w:rsid w:val="0011523A"/>
    <w:rsid w:val="001709ED"/>
    <w:rsid w:val="002256A1"/>
    <w:rsid w:val="003019B4"/>
    <w:rsid w:val="00315278"/>
    <w:rsid w:val="003B7C39"/>
    <w:rsid w:val="003C3F8A"/>
    <w:rsid w:val="00477F7F"/>
    <w:rsid w:val="0048504C"/>
    <w:rsid w:val="0052664F"/>
    <w:rsid w:val="00527AE1"/>
    <w:rsid w:val="006B34C8"/>
    <w:rsid w:val="006D6E2A"/>
    <w:rsid w:val="007E2845"/>
    <w:rsid w:val="0083517B"/>
    <w:rsid w:val="00881491"/>
    <w:rsid w:val="008B3461"/>
    <w:rsid w:val="00946C82"/>
    <w:rsid w:val="00A032AF"/>
    <w:rsid w:val="00AA4212"/>
    <w:rsid w:val="00D16511"/>
    <w:rsid w:val="00D37ED2"/>
    <w:rsid w:val="00D7461F"/>
    <w:rsid w:val="00E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E1"/>
    <w:pPr>
      <w:ind w:left="720"/>
      <w:contextualSpacing/>
    </w:pPr>
  </w:style>
  <w:style w:type="table" w:styleId="a4">
    <w:name w:val="Table Grid"/>
    <w:basedOn w:val="a1"/>
    <w:uiPriority w:val="59"/>
    <w:rsid w:val="0011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Asrock</cp:lastModifiedBy>
  <cp:revision>10</cp:revision>
  <cp:lastPrinted>2019-08-22T05:13:00Z</cp:lastPrinted>
  <dcterms:created xsi:type="dcterms:W3CDTF">2019-08-21T13:50:00Z</dcterms:created>
  <dcterms:modified xsi:type="dcterms:W3CDTF">2021-04-09T09:59:00Z</dcterms:modified>
</cp:coreProperties>
</file>